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940FBA">
      <w:r>
        <w:rPr>
          <w:noProof/>
          <w:lang w:eastAsia="ru-RU"/>
        </w:rPr>
        <w:drawing>
          <wp:inline distT="0" distB="0" distL="0" distR="0">
            <wp:extent cx="5940425" cy="8841740"/>
            <wp:effectExtent l="19050" t="0" r="3175" b="0"/>
            <wp:docPr id="1" name="Рисунок 0" descr="10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4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FBA" w:rsidRDefault="00940FBA"/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lastRenderedPageBreak/>
        <w:t>2.7. Решение Комиссии принимается большинством голосов и фиксируется в протоколе заседания Комиссии. Комиссия самостоятельно определяет сроки принятия решения в зависимости от времени, необходимого для детального рассмотрения конфликта, в том числе для изучения документов, сбора информации и проверки ее достоверности.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2.8. Председатель Комиссии подчиняется  педагогическому совету Школы, но в своих действиях независим, если это не противоречит Уставу школы, законодательству РФ.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2.9. Председатель в одностороннем порядке имеет право пригласить для профилактической беседы педагога, сотрудника, обучающегося и его родителей (законных представителей), не собирая для этого весь состав Комиссии.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2.10. Председатель имеет право обратиться за помощью к директору Школы  для разрешения особо острых конфликтов.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 xml:space="preserve">2.11. Председатель и члены Комиссии не имеют права разглашать информацию, поступающую к ним. Никто, кроме членов Комиссии, не имеет доступа к информации. 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2.12. Комиссия несет персональную ответственность за принятие решений.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2.13. Решение Комиссии является обязательным для всех участников образовательных отношений в Школе и подлежит исполнению в сроки, предусмотренные указанным решением.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2.14. Решение Комиссии может быть обжаловано в установленном законодательством Российской Федерации порядке.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rPr>
          <w:b/>
          <w:bCs/>
        </w:rPr>
        <w:t>3. Права членов Комиссии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Комиссия имеет право: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•принимать к рассмотрению заявления любого участника образовательных отношений при несогласии с решением или действием руководителя, преподавателя,  обучающегося;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 xml:space="preserve">• принимать решение по каждому спорному вопросу, относящемуся к ее компетенции; 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запрашивать дополнительную документацию, материалы для проведения самостоятель</w:t>
      </w:r>
      <w:r>
        <w:softHyphen/>
        <w:t>ного изучения вопроса;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рекомендовать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рекомендовать изменения в локальных актах Школы с целью демократизации основ управления или расширения прав участников образовательных отношений.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rPr>
          <w:b/>
          <w:bCs/>
        </w:rPr>
        <w:t>4. Обязанности членов Комиссии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Члены Комиссии обязаны: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rPr>
          <w:i/>
          <w:iCs/>
        </w:rPr>
        <w:t xml:space="preserve">• </w:t>
      </w:r>
      <w:r>
        <w:t>присутствовать на всех заседаниях комиссии;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принимать активное участие в рассмотрении поданных заявлений в устной или письмен</w:t>
      </w:r>
      <w:r>
        <w:softHyphen/>
        <w:t>ной форме;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ее членов в полном составе);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принимать своевременно решение, если не оговорены дополнительные сроки рассмотре</w:t>
      </w:r>
      <w:r>
        <w:softHyphen/>
        <w:t>ния заявления;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• давать обоснованный ответ заявителю в устной или письменной форме в соответствии с пожеланием заявителя.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rPr>
          <w:b/>
          <w:bCs/>
        </w:rPr>
        <w:t>5. Документация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5.1. Документация Комиссии выделяется в отдельное делопроизводство.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5.2. Заседания Комиссии оформляются протоколом.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5.3. Утверждение состава Комиссии и назначение ее председателя оформляются приказом по Школе.</w:t>
      </w:r>
    </w:p>
    <w:p w:rsidR="00940FBA" w:rsidRDefault="00940FBA" w:rsidP="00940FBA">
      <w:pPr>
        <w:pStyle w:val="a5"/>
        <w:spacing w:before="0" w:beforeAutospacing="0" w:after="0" w:afterAutospacing="0"/>
        <w:jc w:val="both"/>
      </w:pPr>
      <w:r>
        <w:t>5.4. Протоколы заседаний Комиссии сдаются вместе с отчетом за год педагогическому совету Школы и хранятся  три года.</w:t>
      </w:r>
    </w:p>
    <w:p w:rsidR="00940FBA" w:rsidRDefault="00940FBA" w:rsidP="00940FBA">
      <w:pPr>
        <w:jc w:val="both"/>
      </w:pPr>
    </w:p>
    <w:p w:rsidR="00940FBA" w:rsidRDefault="00940FBA"/>
    <w:p w:rsidR="00940FBA" w:rsidRDefault="00940FBA">
      <w:r>
        <w:rPr>
          <w:noProof/>
          <w:lang w:eastAsia="ru-RU"/>
        </w:rPr>
        <w:lastRenderedPageBreak/>
        <w:drawing>
          <wp:inline distT="0" distB="0" distL="0" distR="0">
            <wp:extent cx="5940425" cy="8275955"/>
            <wp:effectExtent l="19050" t="0" r="3175" b="0"/>
            <wp:docPr id="2" name="Рисунок 1" descr="2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лист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75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0FBA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0FBA"/>
    <w:rsid w:val="000B45DD"/>
    <w:rsid w:val="00940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F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FBA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940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438</Words>
  <Characters>2498</Characters>
  <Application>Microsoft Office Word</Application>
  <DocSecurity>0</DocSecurity>
  <Lines>20</Lines>
  <Paragraphs>5</Paragraphs>
  <ScaleCrop>false</ScaleCrop>
  <Company/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2019-11-19T13:11:00Z</dcterms:created>
  <dcterms:modified xsi:type="dcterms:W3CDTF">2019-11-19T13:12:00Z</dcterms:modified>
</cp:coreProperties>
</file>